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CAPÍTULO III</w:t>
      </w:r>
    </w:p>
    <w:p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 xml:space="preserve">El </w:t>
      </w:r>
      <w:proofErr w:type="gramStart"/>
      <w:r>
        <w:rPr>
          <w:rFonts w:ascii="Arial" w:hAnsi="Arial" w:cs="Arial"/>
          <w:b/>
          <w:color w:val="auto"/>
          <w:u w:val="single"/>
        </w:rPr>
        <w:t>Presidente</w:t>
      </w:r>
      <w:proofErr w:type="gramEnd"/>
      <w:r>
        <w:rPr>
          <w:rFonts w:ascii="Arial" w:hAnsi="Arial" w:cs="Arial"/>
          <w:b/>
          <w:color w:val="auto"/>
          <w:u w:val="single"/>
        </w:rPr>
        <w:t>, Vicepresidente y Secretario del Consejo de Administración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Arial" w:hAnsi="Arial" w:cs="Arial"/>
          <w:b/>
          <w:color w:val="auto"/>
        </w:rPr>
      </w:pPr>
    </w:p>
    <w:p>
      <w:pPr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Artículo 16</w:t>
      </w:r>
      <w:r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Del </w:t>
      </w:r>
      <w:proofErr w:type="gramStart"/>
      <w:r>
        <w:rPr>
          <w:rFonts w:ascii="Arial" w:hAnsi="Arial" w:cs="Arial"/>
          <w:b/>
          <w:color w:val="auto"/>
        </w:rPr>
        <w:t>Presidente</w:t>
      </w:r>
      <w:proofErr w:type="gramEnd"/>
      <w:r>
        <w:rPr>
          <w:rFonts w:ascii="Arial" w:hAnsi="Arial" w:cs="Arial"/>
          <w:b/>
          <w:color w:val="auto"/>
        </w:rPr>
        <w:t xml:space="preserve"> y Vicepresidente.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La Junta General designará, de entre los nombrados administradores, la persona que deba ocupar el cargo de </w:t>
      </w:r>
      <w:proofErr w:type="gramStart"/>
      <w:r>
        <w:rPr>
          <w:rFonts w:ascii="Arial" w:hAnsi="Arial" w:cs="Arial"/>
          <w:color w:val="auto"/>
        </w:rPr>
        <w:t>Presidente</w:t>
      </w:r>
      <w:proofErr w:type="gramEnd"/>
      <w:r>
        <w:rPr>
          <w:rFonts w:ascii="Arial" w:hAnsi="Arial" w:cs="Arial"/>
          <w:color w:val="auto"/>
        </w:rPr>
        <w:t xml:space="preserve"> del Consejo de Administración. El propio Consejo designará, a su vez, de entre sus miembros, un </w:t>
      </w:r>
      <w:proofErr w:type="gramStart"/>
      <w:r>
        <w:rPr>
          <w:rFonts w:ascii="Arial" w:hAnsi="Arial" w:cs="Arial"/>
          <w:color w:val="auto"/>
        </w:rPr>
        <w:t>Vicepresidente</w:t>
      </w:r>
      <w:proofErr w:type="gramEnd"/>
      <w:r>
        <w:rPr>
          <w:rFonts w:ascii="Arial" w:hAnsi="Arial" w:cs="Arial"/>
          <w:color w:val="auto"/>
        </w:rPr>
        <w:t>, que sustituirá al Presidente y tendrá idénticas facultades, previa delegación por escrito.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Son atribuciones del </w:t>
      </w:r>
      <w:proofErr w:type="gramStart"/>
      <w:r>
        <w:rPr>
          <w:rFonts w:ascii="Arial" w:hAnsi="Arial" w:cs="Arial"/>
          <w:color w:val="auto"/>
        </w:rPr>
        <w:t>Presidente</w:t>
      </w:r>
      <w:proofErr w:type="gramEnd"/>
      <w:r>
        <w:rPr>
          <w:rFonts w:ascii="Arial" w:hAnsi="Arial" w:cs="Arial"/>
          <w:color w:val="auto"/>
        </w:rPr>
        <w:t xml:space="preserve"> de la Sociedad:</w:t>
      </w:r>
    </w:p>
    <w:p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Asumir el gobierno e inspección de todos los departamentos de la Entidad, vigilando la administración de la misma y el desarrollo de la actividad social y la fiel ejecución de las operaciones.</w:t>
      </w:r>
    </w:p>
    <w:p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Ostentar la representación del Consejo en toda clase de actos y usar de la firma social y, en los términos que establezca el Consejo de Administración, la disposición de fondos.</w:t>
      </w:r>
    </w:p>
    <w:p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Velar por que se cumplan los Estatutos Sociales en su integridad y se ejecuten fielmente los acuerdos del Consejo y de las Comisiones o Comités, a los que representa permanentemente.</w:t>
      </w:r>
    </w:p>
    <w:p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Convocar y presidir el Consejo de Administración y las Comisiones o Comités a que asistiere.</w:t>
      </w:r>
    </w:p>
    <w:p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Dirigir las deliberaciones de los órganos de la Sociedad que preside, con voto de decisión en los empates.</w:t>
      </w:r>
    </w:p>
    <w:p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Proponer al Consejo de Administración la estructura y funciones de los cargos directivos de la Sociedad.</w:t>
      </w:r>
    </w:p>
    <w:p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Tomar en cualquier circunstancia las medidas que estime oportunas para la mejor defensa de los intereses de la Sociedad.</w:t>
      </w:r>
    </w:p>
    <w:p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Visar las certificaciones que expida el </w:t>
      </w:r>
      <w:proofErr w:type="gramStart"/>
      <w:r>
        <w:rPr>
          <w:rFonts w:ascii="Arial" w:hAnsi="Arial" w:cs="Arial"/>
          <w:color w:val="auto"/>
        </w:rPr>
        <w:t>Secretario</w:t>
      </w:r>
      <w:proofErr w:type="gramEnd"/>
      <w:r>
        <w:rPr>
          <w:rFonts w:ascii="Arial" w:hAnsi="Arial" w:cs="Arial"/>
          <w:color w:val="auto"/>
        </w:rPr>
        <w:t>, las actas de las reuniones, los balances, cuentas, estados y memorias que hayan de ser sometidos a la Junta General.</w:t>
      </w:r>
    </w:p>
    <w:p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Conferir atribuciones concretas a favor de los </w:t>
      </w:r>
      <w:proofErr w:type="gramStart"/>
      <w:r>
        <w:rPr>
          <w:rFonts w:ascii="Arial" w:hAnsi="Arial" w:cs="Arial"/>
          <w:color w:val="auto"/>
        </w:rPr>
        <w:t>Directores</w:t>
      </w:r>
      <w:proofErr w:type="gramEnd"/>
      <w:r>
        <w:rPr>
          <w:rFonts w:ascii="Arial" w:hAnsi="Arial" w:cs="Arial"/>
          <w:color w:val="auto"/>
        </w:rPr>
        <w:t xml:space="preserve"> u otros altos cargos de la Sociedad, con las limitaciones que resulten de las disposiciones aplicables.</w:t>
      </w:r>
    </w:p>
    <w:p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Ejercer cualesquiera otras facultades de gobierno y administración de la Sociedad que no estén expresamente atribuidas a la Junta General o al Consejo por estos Estatutos o por disposiciones legales de aplicación.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Todas y cada una de estas atribuciones podrá delegarlas en cualquier miembro del Consejo.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auto"/>
        </w:rPr>
      </w:pP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Artículo 17</w:t>
      </w:r>
      <w:r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Del </w:t>
      </w:r>
      <w:proofErr w:type="gramStart"/>
      <w:r>
        <w:rPr>
          <w:rFonts w:ascii="Arial" w:hAnsi="Arial" w:cs="Arial"/>
          <w:b/>
          <w:color w:val="auto"/>
        </w:rPr>
        <w:t>Secretario</w:t>
      </w:r>
      <w:proofErr w:type="gramEnd"/>
      <w:r>
        <w:rPr>
          <w:rFonts w:ascii="Arial" w:hAnsi="Arial" w:cs="Arial"/>
          <w:b/>
          <w:color w:val="auto"/>
        </w:rPr>
        <w:t xml:space="preserve"> del Consejo.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La Secretaría del Consejo será desempeñada por la persona que, con probada capacidad e idoneidad, designe libremente el Consejo. El </w:t>
      </w:r>
      <w:proofErr w:type="gramStart"/>
      <w:r>
        <w:rPr>
          <w:rFonts w:ascii="Arial" w:hAnsi="Arial" w:cs="Arial"/>
          <w:color w:val="auto"/>
        </w:rPr>
        <w:t>Secretario</w:t>
      </w:r>
      <w:proofErr w:type="gramEnd"/>
      <w:r>
        <w:rPr>
          <w:rFonts w:ascii="Arial" w:hAnsi="Arial" w:cs="Arial"/>
          <w:color w:val="auto"/>
        </w:rPr>
        <w:t xml:space="preserve"> si no ejerciere, además, el cargo de Consejero, tendrá derecho a voz pero no a voto. Si no concurriere éste a alguna reunión del Consejo, le sustituirá el </w:t>
      </w:r>
      <w:proofErr w:type="gramStart"/>
      <w:r>
        <w:rPr>
          <w:rFonts w:ascii="Arial" w:hAnsi="Arial" w:cs="Arial"/>
          <w:color w:val="auto"/>
        </w:rPr>
        <w:t>Consejero</w:t>
      </w:r>
      <w:proofErr w:type="gramEnd"/>
      <w:r>
        <w:rPr>
          <w:rFonts w:ascii="Arial" w:hAnsi="Arial" w:cs="Arial"/>
          <w:color w:val="auto"/>
        </w:rPr>
        <w:t xml:space="preserve"> de menor edad de entre los asistentes a la reunión, o la persona que expresamente designe el Consejo.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El cargo de </w:t>
      </w:r>
      <w:proofErr w:type="gramStart"/>
      <w:r>
        <w:rPr>
          <w:rFonts w:ascii="Arial" w:hAnsi="Arial" w:cs="Arial"/>
          <w:color w:val="auto"/>
        </w:rPr>
        <w:t>Secretario</w:t>
      </w:r>
      <w:proofErr w:type="gramEnd"/>
      <w:r>
        <w:rPr>
          <w:rFonts w:ascii="Arial" w:hAnsi="Arial" w:cs="Arial"/>
          <w:color w:val="auto"/>
        </w:rPr>
        <w:t xml:space="preserve"> será de duración indefinida, y será desempeñado mientras el Consejo no disponga el cese y designación de nuevo secretario.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Corresponde al </w:t>
      </w:r>
      <w:proofErr w:type="gramStart"/>
      <w:r>
        <w:rPr>
          <w:rFonts w:ascii="Arial" w:hAnsi="Arial" w:cs="Arial"/>
          <w:color w:val="auto"/>
        </w:rPr>
        <w:t>Secretario</w:t>
      </w:r>
      <w:proofErr w:type="gramEnd"/>
      <w:r>
        <w:rPr>
          <w:rFonts w:ascii="Arial" w:hAnsi="Arial" w:cs="Arial"/>
          <w:color w:val="auto"/>
        </w:rPr>
        <w:t xml:space="preserve"> del Consejo de Administración las siguientes facultades:</w:t>
      </w:r>
    </w:p>
    <w:p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Preparar el orden del día.</w:t>
      </w:r>
    </w:p>
    <w:p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Extender las convocatorias conforme a las órdenes del Consejo o del </w:t>
      </w:r>
      <w:proofErr w:type="gramStart"/>
      <w:r>
        <w:rPr>
          <w:rFonts w:ascii="Arial" w:hAnsi="Arial" w:cs="Arial"/>
          <w:color w:val="auto"/>
        </w:rPr>
        <w:t>Presidente</w:t>
      </w:r>
      <w:proofErr w:type="gramEnd"/>
      <w:r>
        <w:rPr>
          <w:rFonts w:ascii="Arial" w:hAnsi="Arial" w:cs="Arial"/>
          <w:color w:val="auto"/>
        </w:rPr>
        <w:t>.</w:t>
      </w:r>
    </w:p>
    <w:p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Redactar las actas, cuidar los libros de éstas y certificar de los mismos, extendiéndose esta facultad a cualquier otro documento de la Entidad, siempre con el visto bueno del </w:t>
      </w:r>
      <w:proofErr w:type="gramStart"/>
      <w:r>
        <w:rPr>
          <w:rFonts w:ascii="Arial" w:hAnsi="Arial" w:cs="Arial"/>
          <w:color w:val="auto"/>
        </w:rPr>
        <w:t>Presidente</w:t>
      </w:r>
      <w:proofErr w:type="gramEnd"/>
      <w:r>
        <w:rPr>
          <w:rFonts w:ascii="Arial" w:hAnsi="Arial" w:cs="Arial"/>
          <w:color w:val="auto"/>
        </w:rPr>
        <w:t>.</w:t>
      </w:r>
    </w:p>
    <w:p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Cumplir cuantas órdenes le sean dadas por el Consejo y la Gerencia.</w:t>
      </w:r>
    </w:p>
    <w:p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Cuidar el archivo.</w:t>
      </w:r>
    </w:p>
    <w:p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Cuantas otras funciones le sean encomendadas por los órganos de la Entidad.</w:t>
      </w:r>
    </w:p>
    <w:p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CAPÍTULO IV</w:t>
      </w:r>
    </w:p>
    <w:p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De la Gerencia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Arial" w:hAnsi="Arial" w:cs="Arial"/>
          <w:b/>
          <w:color w:val="auto"/>
        </w:rPr>
      </w:pPr>
    </w:p>
    <w:p>
      <w:pPr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Artículo 18</w:t>
      </w:r>
      <w:r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>Funciones.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El Gerente tendrá por función la administración ordinaria de la Sociedad, así como la ejecución de los acuerdos del Consejo de Administración y cualquier función propia de éste que le sea delegada.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/>
          <w:color w:val="auto"/>
        </w:rPr>
      </w:pP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/>
          <w:color w:val="auto"/>
        </w:rPr>
      </w:pPr>
      <w:bookmarkStart w:id="0" w:name="_GoBack"/>
      <w:bookmarkEnd w:id="0"/>
    </w:p>
    <w:sectPr>
      <w:headerReference w:type="default" r:id="rId8"/>
      <w:footerReference w:type="even" r:id="rId9"/>
      <w:footerReference w:type="default" r:id="rId10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cabezado"/>
      <w:jc w:val="center"/>
    </w:pPr>
    <w:r>
      <w:rPr>
        <w:noProof/>
      </w:rPr>
      <w:drawing>
        <wp:inline distT="0" distB="0" distL="0" distR="0">
          <wp:extent cx="8572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USA_189x18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7C9"/>
    <w:multiLevelType w:val="hybridMultilevel"/>
    <w:tmpl w:val="B1466F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FD7"/>
    <w:multiLevelType w:val="hybridMultilevel"/>
    <w:tmpl w:val="9F16BD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2E6"/>
    <w:multiLevelType w:val="hybridMultilevel"/>
    <w:tmpl w:val="DE96C97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F11BBA"/>
    <w:multiLevelType w:val="hybridMultilevel"/>
    <w:tmpl w:val="723CD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1511"/>
    <w:multiLevelType w:val="hybridMultilevel"/>
    <w:tmpl w:val="DAA46138"/>
    <w:lvl w:ilvl="0" w:tplc="0C0A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 w15:restartNumberingAfterBreak="0">
    <w:nsid w:val="3DF764CC"/>
    <w:multiLevelType w:val="hybridMultilevel"/>
    <w:tmpl w:val="8316712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551616"/>
    <w:multiLevelType w:val="hybridMultilevel"/>
    <w:tmpl w:val="2132B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3E5A"/>
    <w:multiLevelType w:val="hybridMultilevel"/>
    <w:tmpl w:val="9C3060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B66F2"/>
    <w:multiLevelType w:val="hybridMultilevel"/>
    <w:tmpl w:val="34C0F4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45C7"/>
    <w:multiLevelType w:val="hybridMultilevel"/>
    <w:tmpl w:val="10C84928"/>
    <w:lvl w:ilvl="0" w:tplc="E6C4A8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C3175"/>
    <w:multiLevelType w:val="hybridMultilevel"/>
    <w:tmpl w:val="1230F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004CCA-D7AD-4854-9328-C0FD65E9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Ttulo3">
    <w:name w:val="heading 3"/>
    <w:basedOn w:val="Default"/>
    <w:next w:val="Default"/>
    <w:qFormat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notaalpie">
    <w:name w:val="footnote reference"/>
    <w:rPr>
      <w:color w:val="000000"/>
    </w:rPr>
  </w:style>
  <w:style w:type="paragraph" w:styleId="Textoindependiente">
    <w:name w:val="Body Text"/>
    <w:basedOn w:val="Default"/>
    <w:next w:val="Default"/>
    <w:rPr>
      <w:color w:val="aut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Pr>
      <w:i/>
      <w:iCs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0C12-0A46-430E-8572-DE3C8E1E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>Ministerio del Interior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lrodriguezg</dc:creator>
  <cp:lastModifiedBy>Marcos .</cp:lastModifiedBy>
  <cp:revision>2</cp:revision>
  <cp:lastPrinted>2019-05-21T13:04:00Z</cp:lastPrinted>
  <dcterms:created xsi:type="dcterms:W3CDTF">2019-05-23T09:14:00Z</dcterms:created>
  <dcterms:modified xsi:type="dcterms:W3CDTF">2019-05-23T09:14:00Z</dcterms:modified>
</cp:coreProperties>
</file>